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sectPr>
          <w:type w:val="nextPage"/>
          <w:pgSz w:w="11906" w:h="16838"/>
          <w:pgMar w:left="990" w:right="1440" w:header="0" w:top="360" w:footer="0" w:bottom="180" w:gutter="0"/>
          <w:pgNumType w:fmt="decimal"/>
          <w:formProt w:val="false"/>
          <w:textDirection w:val="lrTb"/>
          <w:docGrid w:type="default" w:linePitch="600" w:charSpace="4294965247"/>
        </w:sectPr>
      </w:pPr>
    </w:p>
    <w:p>
      <w:pPr>
        <w:pStyle w:val="Normal"/>
        <w:spacing w:before="0" w:after="0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SEZNAM DOKUMENTACE DSP</w:t>
      </w:r>
    </w:p>
    <w:p>
      <w:pPr>
        <w:pStyle w:val="Normal"/>
        <w:spacing w:lineRule="auto" w:line="240" w:before="0" w:after="0"/>
        <w:ind w:right="-340" w:hanging="0"/>
        <w:rPr>
          <w:b w:val="false"/>
          <w:b w:val="false"/>
          <w:bCs w:val="false"/>
        </w:rPr>
      </w:pPr>
      <w:r>
        <w:rPr>
          <w:rFonts w:eastAsia="Calibri" w:cs="Arial" w:ascii="Arial" w:hAnsi="Arial" w:eastAsiaTheme="minorHAnsi"/>
          <w:b w:val="false"/>
          <w:bCs w:val="false"/>
          <w:sz w:val="20"/>
          <w:szCs w:val="20"/>
        </w:rPr>
        <w:t>dle příl.1, Vyhl.131/2024</w:t>
      </w:r>
    </w:p>
    <w:p>
      <w:pPr>
        <w:pStyle w:val="Normal"/>
        <w:spacing w:lineRule="auto" w:line="240" w:before="0" w:after="0"/>
        <w:ind w:right="-340" w:hanging="0"/>
        <w:rPr>
          <w:sz w:val="20"/>
          <w:szCs w:val="20"/>
        </w:rPr>
      </w:pPr>
      <w:r>
        <w:rPr>
          <w:rFonts w:eastAsia="Calibri" w:cs="Arial" w:ascii="Arial" w:hAnsi="Arial" w:eastAsiaTheme="minorHAnsi"/>
          <w:b/>
          <w:bCs/>
          <w:sz w:val="20"/>
          <w:szCs w:val="20"/>
        </w:rPr>
        <w:t>STAVEBNÍ ÚPRAVY ČÁSTI BUDOVY ZDRAVOTNÍHO STŘEDISKA PRO ZUBNÍ ORDINACE</w:t>
      </w:r>
    </w:p>
    <w:p>
      <w:pPr>
        <w:pStyle w:val="Normal"/>
        <w:spacing w:lineRule="auto" w:line="240" w:before="0" w:after="0"/>
        <w:ind w:right="-340" w:hanging="0"/>
        <w:rPr>
          <w:sz w:val="20"/>
          <w:szCs w:val="20"/>
        </w:rPr>
      </w:pPr>
      <w:r>
        <w:rPr>
          <w:rFonts w:eastAsia="Calibri" w:cs="Arial" w:ascii="Arial" w:hAnsi="Arial" w:eastAsiaTheme="minorHAnsi"/>
          <w:b/>
          <w:bCs/>
          <w:sz w:val="20"/>
          <w:szCs w:val="20"/>
        </w:rPr>
        <w:t>Náměstí 591, 273 02 Tuchlovice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color w:val="00000A"/>
          <w:sz w:val="20"/>
          <w:szCs w:val="20"/>
          <w:lang w:val="cs-CZ"/>
        </w:rPr>
      </w:pPr>
      <w:r>
        <w:rPr>
          <w:rFonts w:cs="Arial" w:ascii="Arial" w:hAnsi="Arial"/>
          <w:b/>
          <w:color w:val="00000A"/>
          <w:sz w:val="20"/>
          <w:szCs w:val="20"/>
          <w:lang w:val="cs-CZ"/>
        </w:rPr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b/>
          <w:color w:val="00000A"/>
          <w:sz w:val="20"/>
          <w:szCs w:val="20"/>
          <w:lang w:val="cs-CZ"/>
        </w:rPr>
        <w:t>A Průvodní list</w:t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b/>
          <w:color w:val="00000A"/>
          <w:sz w:val="20"/>
          <w:szCs w:val="20"/>
          <w:lang w:val="cs-CZ"/>
        </w:rPr>
        <w:t>B Souhrnná technická zpráva</w:t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b/>
          <w:color w:val="00000A"/>
          <w:sz w:val="20"/>
          <w:szCs w:val="20"/>
          <w:lang w:val="cs-CZ"/>
        </w:rPr>
        <w:t>C Situační výkresy</w:t>
      </w:r>
    </w:p>
    <w:p>
      <w:pPr>
        <w:pStyle w:val="Default"/>
        <w:widowControl/>
        <w:bidi w:val="0"/>
        <w:ind w:left="0" w:right="-510" w:hanging="0"/>
        <w:jc w:val="left"/>
        <w:rPr>
          <w:sz w:val="20"/>
          <w:szCs w:val="20"/>
        </w:rPr>
      </w:pPr>
      <w:r>
        <w:rPr>
          <w:rFonts w:cs="Arial" w:ascii="Arial" w:hAnsi="Arial"/>
          <w:color w:val="00000A"/>
          <w:sz w:val="20"/>
          <w:szCs w:val="20"/>
          <w:lang w:val="cs-CZ"/>
        </w:rPr>
        <w:t>C.1 Situační výkres širších vztahů</w:t>
        <w:tab/>
        <w:tab/>
        <w:t>1:3000@A3</w:t>
      </w:r>
    </w:p>
    <w:p>
      <w:pPr>
        <w:pStyle w:val="Default"/>
        <w:widowControl/>
        <w:bidi w:val="0"/>
        <w:ind w:left="0" w:right="-510" w:hanging="0"/>
        <w:jc w:val="left"/>
        <w:rPr>
          <w:sz w:val="20"/>
          <w:szCs w:val="20"/>
        </w:rPr>
      </w:pPr>
      <w:r>
        <w:rPr>
          <w:rFonts w:cs="Arial" w:ascii="Arial" w:hAnsi="Arial"/>
          <w:color w:val="00000A"/>
          <w:sz w:val="20"/>
          <w:szCs w:val="20"/>
          <w:lang w:val="cs-CZ"/>
        </w:rPr>
        <w:t xml:space="preserve">C.2 Katastrální situační výkres               </w:t>
        <w:tab/>
        <w:tab/>
        <w:t>1:500@A3</w:t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color w:val="00000A"/>
          <w:sz w:val="20"/>
          <w:szCs w:val="20"/>
          <w:lang w:val="cs-CZ"/>
        </w:rPr>
        <w:t>C.3 Koordinační situační výkres</w:t>
        <w:tab/>
        <w:tab/>
        <w:tab/>
        <w:t>1:200@A3</w:t>
      </w:r>
    </w:p>
    <w:p>
      <w:pPr>
        <w:pStyle w:val="Default"/>
        <w:rPr>
          <w:rFonts w:ascii="Arial" w:hAnsi="Arial" w:cs="Arial"/>
          <w:b/>
          <w:b/>
          <w:color w:val="00000A"/>
          <w:sz w:val="20"/>
          <w:szCs w:val="20"/>
          <w:lang w:val="cs-CZ"/>
        </w:rPr>
      </w:pPr>
      <w:r>
        <w:rPr>
          <w:rFonts w:cs="Arial" w:ascii="Arial" w:hAnsi="Arial"/>
          <w:b/>
          <w:color w:val="00000A"/>
          <w:sz w:val="20"/>
          <w:szCs w:val="20"/>
          <w:lang w:val="cs-CZ"/>
        </w:rPr>
      </w:r>
    </w:p>
    <w:p>
      <w:pPr>
        <w:pStyle w:val="Default"/>
        <w:rPr>
          <w:rFonts w:ascii="Arial" w:hAnsi="Arial" w:cs="Arial"/>
          <w:b/>
          <w:b/>
          <w:color w:val="00000A"/>
          <w:sz w:val="18"/>
          <w:szCs w:val="18"/>
          <w:lang w:val="cs-CZ"/>
        </w:rPr>
      </w:pPr>
      <w:r>
        <w:rPr>
          <w:rFonts w:cs="Arial" w:ascii="Arial" w:hAnsi="Arial"/>
          <w:b/>
          <w:color w:val="00000A"/>
          <w:sz w:val="20"/>
          <w:szCs w:val="20"/>
          <w:lang w:val="cs-CZ"/>
        </w:rPr>
        <w:t xml:space="preserve">D.1.1 </w:t>
        <w:tab/>
        <w:t xml:space="preserve">   Architektonicko – stavební řešení </w:t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b/>
          <w:color w:val="00000A"/>
          <w:sz w:val="20"/>
          <w:szCs w:val="20"/>
          <w:lang w:val="cs-CZ"/>
        </w:rPr>
        <w:t>D.1.1.1</w:t>
        <w:tab/>
        <w:t xml:space="preserve">   Technická zpráva</w:t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b/>
          <w:color w:val="00000A"/>
          <w:sz w:val="20"/>
          <w:szCs w:val="20"/>
          <w:lang w:val="cs-CZ"/>
        </w:rPr>
        <w:t>D.1.1.2</w:t>
        <w:tab/>
        <w:t xml:space="preserve">   Výkresová dokumentace:</w:t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color w:val="00000A"/>
          <w:sz w:val="20"/>
          <w:szCs w:val="20"/>
          <w:lang w:val="cs-CZ"/>
        </w:rPr>
        <w:t>D.1.1.2.1   Půdorysy stávající</w:t>
        <w:tab/>
        <w:tab/>
        <w:tab/>
        <w:t>1:100@A3</w:t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color w:val="00000A"/>
          <w:sz w:val="20"/>
          <w:szCs w:val="20"/>
          <w:lang w:val="cs-CZ"/>
        </w:rPr>
        <w:t>D.1.1.2.2   Řezy a pohledy stávající</w:t>
        <w:tab/>
        <w:tab/>
        <w:t>1:100@A3</w:t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color w:val="00000A"/>
          <w:sz w:val="20"/>
          <w:szCs w:val="20"/>
          <w:lang w:val="cs-CZ"/>
        </w:rPr>
        <w:t>D.1.1.2.3   Půdorys 1.NP - návrh</w:t>
        <w:tab/>
        <w:tab/>
        <w:t>1:100@A3</w:t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color w:val="00000A"/>
          <w:sz w:val="20"/>
          <w:szCs w:val="20"/>
          <w:lang w:val="cs-CZ"/>
        </w:rPr>
        <w:t>D.1.1.2.4   Půdorys střechy - návrh</w:t>
        <w:tab/>
        <w:tab/>
        <w:t>1:50@A2</w:t>
        <w:tab/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color w:val="00000A"/>
          <w:sz w:val="20"/>
          <w:szCs w:val="20"/>
          <w:lang w:val="cs-CZ"/>
        </w:rPr>
        <w:t>D.1.1.2.5   Řezy A-A, B-B - návrh</w:t>
        <w:tab/>
        <w:tab/>
        <w:t>1:50@A2</w:t>
        <w:tab/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color w:val="00000A"/>
          <w:sz w:val="20"/>
          <w:szCs w:val="20"/>
          <w:lang w:val="cs-CZ"/>
        </w:rPr>
        <w:t>D.1.1.2.6   Pohledy S, Z – návrh</w:t>
        <w:tab/>
        <w:tab/>
        <w:tab/>
        <w:t>1:50@A3</w:t>
        <w:tab/>
      </w:r>
    </w:p>
    <w:p>
      <w:pPr>
        <w:pStyle w:val="Default"/>
        <w:rPr/>
      </w:pPr>
      <w:r>
        <w:rPr>
          <w:rFonts w:cs="Arial" w:ascii="Arial" w:hAnsi="Arial"/>
          <w:color w:val="00000A"/>
          <w:sz w:val="20"/>
          <w:szCs w:val="20"/>
          <w:lang w:val="cs-CZ"/>
        </w:rPr>
        <w:t>D.1.1.2.7   Zábradlí rampy - návrh</w:t>
        <w:tab/>
        <w:tab/>
        <w:t>1:</w:t>
      </w:r>
      <w:hyperlink r:id="rId2">
        <w:r>
          <w:rPr>
            <w:rStyle w:val="Internetovodkaz"/>
            <w:rFonts w:cs="Arial" w:ascii="Arial" w:hAnsi="Arial"/>
            <w:color w:val="00000A"/>
            <w:sz w:val="20"/>
            <w:szCs w:val="20"/>
            <w:lang w:val="cs-CZ"/>
          </w:rPr>
          <w:t>20@A3</w:t>
        </w:r>
      </w:hyperlink>
    </w:p>
    <w:p>
      <w:pPr>
        <w:pStyle w:val="Default"/>
        <w:rPr/>
      </w:pPr>
      <w:r>
        <w:rPr>
          <w:rFonts w:cs="Arial" w:ascii="Arial" w:hAnsi="Arial"/>
          <w:color w:val="00000A"/>
          <w:sz w:val="20"/>
          <w:szCs w:val="20"/>
          <w:lang w:val="cs-CZ"/>
        </w:rPr>
        <w:t>D.1.1.2.</w:t>
      </w:r>
      <w:r>
        <w:rPr>
          <w:rFonts w:cs="Arial" w:ascii="Arial" w:hAnsi="Arial"/>
          <w:color w:val="00000A"/>
          <w:sz w:val="20"/>
          <w:szCs w:val="20"/>
          <w:lang w:val="cs-CZ"/>
        </w:rPr>
        <w:t>8</w:t>
      </w:r>
      <w:r>
        <w:rPr>
          <w:rFonts w:cs="Arial" w:ascii="Arial" w:hAnsi="Arial"/>
          <w:color w:val="00000A"/>
          <w:sz w:val="20"/>
          <w:szCs w:val="20"/>
          <w:lang w:val="cs-CZ"/>
        </w:rPr>
        <w:t xml:space="preserve">   </w:t>
      </w:r>
      <w:r>
        <w:rPr>
          <w:rFonts w:cs="Arial" w:ascii="Arial" w:hAnsi="Arial"/>
          <w:color w:val="00000A"/>
          <w:sz w:val="20"/>
          <w:szCs w:val="20"/>
          <w:lang w:val="cs-CZ"/>
        </w:rPr>
        <w:t>Tabulka oken</w:t>
      </w:r>
    </w:p>
    <w:p>
      <w:pPr>
        <w:pStyle w:val="Default"/>
        <w:rPr/>
      </w:pPr>
      <w:r>
        <w:rPr>
          <w:rFonts w:cs="Arial" w:ascii="Arial" w:hAnsi="Arial"/>
          <w:color w:val="00000A"/>
          <w:sz w:val="20"/>
          <w:szCs w:val="20"/>
          <w:lang w:val="cs-CZ"/>
        </w:rPr>
        <w:t>D.1.1.2.</w:t>
      </w:r>
      <w:r>
        <w:rPr>
          <w:rFonts w:cs="Arial" w:ascii="Arial" w:hAnsi="Arial"/>
          <w:color w:val="00000A"/>
          <w:sz w:val="20"/>
          <w:szCs w:val="20"/>
          <w:lang w:val="cs-CZ"/>
        </w:rPr>
        <w:t>9</w:t>
      </w:r>
      <w:r>
        <w:rPr>
          <w:rFonts w:cs="Arial" w:ascii="Arial" w:hAnsi="Arial"/>
          <w:color w:val="00000A"/>
          <w:sz w:val="20"/>
          <w:szCs w:val="20"/>
          <w:lang w:val="cs-CZ"/>
        </w:rPr>
        <w:t xml:space="preserve">   </w:t>
      </w:r>
      <w:r>
        <w:rPr>
          <w:rFonts w:cs="Arial" w:ascii="Arial" w:hAnsi="Arial"/>
          <w:color w:val="00000A"/>
          <w:sz w:val="20"/>
          <w:szCs w:val="20"/>
          <w:lang w:val="cs-CZ"/>
        </w:rPr>
        <w:t>Tabulka dveří</w:t>
      </w:r>
    </w:p>
    <w:p>
      <w:pPr>
        <w:pStyle w:val="Default"/>
        <w:rPr/>
      </w:pPr>
      <w:r>
        <w:rPr>
          <w:rFonts w:cs="Arial" w:ascii="Arial" w:hAnsi="Arial"/>
          <w:color w:val="00000A"/>
          <w:sz w:val="20"/>
          <w:szCs w:val="20"/>
          <w:lang w:val="cs-CZ"/>
        </w:rPr>
        <w:t>D.1.1.2.10  Tabulka zařizovacích předmětů</w:t>
      </w:r>
    </w:p>
    <w:p>
      <w:pPr>
        <w:pStyle w:val="Default"/>
        <w:rPr/>
      </w:pPr>
      <w:r>
        <w:rPr>
          <w:rFonts w:cs="Arial" w:ascii="Arial" w:hAnsi="Arial"/>
          <w:color w:val="00000A"/>
          <w:sz w:val="20"/>
          <w:szCs w:val="20"/>
          <w:lang w:val="cs-CZ"/>
        </w:rPr>
        <w:t>D.1.1.2.11  Tabulka klempířských  výrobků</w:t>
      </w:r>
    </w:p>
    <w:p>
      <w:pPr>
        <w:pStyle w:val="Default"/>
        <w:rPr/>
      </w:pPr>
      <w:r>
        <w:rPr>
          <w:rFonts w:cs="Arial" w:ascii="Arial" w:hAnsi="Arial"/>
          <w:color w:val="00000A"/>
          <w:sz w:val="20"/>
          <w:szCs w:val="20"/>
          <w:lang w:val="cs-CZ"/>
        </w:rPr>
        <w:t xml:space="preserve">D.1.1.2.12  Tabulka zámečnických </w:t>
      </w:r>
      <w:bookmarkStart w:id="0" w:name="__DdeLink__4222_249296844"/>
      <w:r>
        <w:rPr>
          <w:rFonts w:cs="Arial" w:ascii="Arial" w:hAnsi="Arial"/>
          <w:color w:val="00000A"/>
          <w:sz w:val="20"/>
          <w:szCs w:val="20"/>
          <w:lang w:val="cs-CZ"/>
        </w:rPr>
        <w:t>výrobků</w:t>
      </w:r>
      <w:bookmarkEnd w:id="0"/>
      <w:r>
        <w:rPr>
          <w:rFonts w:cs="Arial" w:ascii="Arial" w:hAnsi="Arial"/>
          <w:color w:val="00000A"/>
          <w:sz w:val="20"/>
          <w:szCs w:val="20"/>
          <w:lang w:val="cs-CZ"/>
        </w:rPr>
        <w:tab/>
        <w:tab/>
      </w:r>
    </w:p>
    <w:p>
      <w:pPr>
        <w:pStyle w:val="Default"/>
        <w:rPr>
          <w:rFonts w:ascii="Arial" w:hAnsi="Arial" w:cs="Arial"/>
          <w:color w:val="00000A"/>
          <w:lang w:val="cs-CZ"/>
        </w:rPr>
      </w:pPr>
      <w:r>
        <w:rPr>
          <w:rFonts w:cs="Arial" w:ascii="Arial" w:hAnsi="Arial"/>
          <w:color w:val="00000A"/>
          <w:lang w:val="cs-CZ"/>
        </w:rPr>
      </w:r>
    </w:p>
    <w:p>
      <w:pPr>
        <w:pStyle w:val="Default"/>
        <w:rPr/>
      </w:pPr>
      <w:r>
        <w:rPr>
          <w:rFonts w:cs="Arial" w:ascii="Arial" w:hAnsi="Arial"/>
          <w:i/>
          <w:iCs/>
          <w:color w:val="00000A"/>
          <w:sz w:val="20"/>
          <w:szCs w:val="20"/>
          <w:lang w:val="cs-CZ"/>
        </w:rPr>
        <w:t xml:space="preserve">D.1.2.1 </w:t>
        <w:tab/>
        <w:t>Zdravotně technické instalace</w:t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i/>
          <w:iCs/>
          <w:color w:val="00000A"/>
          <w:sz w:val="20"/>
          <w:szCs w:val="20"/>
          <w:lang w:val="cs-CZ"/>
        </w:rPr>
        <w:t xml:space="preserve">D.1.2.2 </w:t>
        <w:tab/>
        <w:t>Vytápění</w:t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i/>
          <w:iCs/>
          <w:color w:val="00000A"/>
          <w:sz w:val="20"/>
          <w:szCs w:val="20"/>
          <w:lang w:val="cs-CZ"/>
        </w:rPr>
        <w:t>D.1.2.3</w:t>
        <w:tab/>
        <w:t>Vzduchotechnika</w:t>
      </w:r>
    </w:p>
    <w:p>
      <w:pPr>
        <w:pStyle w:val="Default"/>
        <w:rPr>
          <w:i/>
          <w:i/>
          <w:iCs/>
        </w:rPr>
      </w:pPr>
      <w:bookmarkStart w:id="1" w:name="__DdeLink__200_1135600525"/>
      <w:bookmarkStart w:id="2" w:name="__DdeLink__585_1277011020"/>
      <w:bookmarkStart w:id="3" w:name="__DdeLink__623_1962590091"/>
      <w:bookmarkEnd w:id="1"/>
      <w:bookmarkEnd w:id="2"/>
      <w:bookmarkEnd w:id="3"/>
      <w:r>
        <w:rPr>
          <w:rFonts w:cs="Arial" w:ascii="Arial" w:hAnsi="Arial"/>
          <w:i/>
          <w:iCs/>
          <w:color w:val="00000A"/>
          <w:sz w:val="20"/>
          <w:szCs w:val="20"/>
          <w:lang w:val="cs-CZ"/>
        </w:rPr>
        <w:t xml:space="preserve">D.1.2.4 </w:t>
        <w:tab/>
        <w:t>Elektroinstalace</w:t>
      </w:r>
    </w:p>
    <w:p>
      <w:pPr>
        <w:pStyle w:val="Default"/>
        <w:rPr>
          <w:rFonts w:ascii="Arial" w:hAnsi="Arial" w:cs="Arial"/>
          <w:color w:val="00000A"/>
          <w:sz w:val="20"/>
          <w:szCs w:val="20"/>
          <w:lang w:val="cs-CZ"/>
        </w:rPr>
      </w:pPr>
      <w:r>
        <w:rPr/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color w:val="00000A"/>
          <w:sz w:val="20"/>
          <w:szCs w:val="20"/>
          <w:lang w:val="cs-CZ"/>
        </w:rPr>
        <w:t>D.2</w:t>
        <w:tab/>
        <w:t>Základní stavebně konstrukční řešení</w:t>
      </w:r>
    </w:p>
    <w:p>
      <w:pPr>
        <w:pStyle w:val="Default"/>
        <w:rPr>
          <w:sz w:val="20"/>
          <w:szCs w:val="20"/>
        </w:rPr>
      </w:pPr>
      <w:r>
        <w:rPr>
          <w:rFonts w:cs="Arial" w:ascii="Arial" w:hAnsi="Arial"/>
          <w:color w:val="00000A"/>
          <w:sz w:val="20"/>
          <w:szCs w:val="20"/>
          <w:lang w:val="cs-CZ"/>
        </w:rPr>
        <w:t xml:space="preserve">D.3 </w:t>
        <w:tab/>
        <w:t>Požárně bezpečnostní řešení</w:t>
      </w:r>
    </w:p>
    <w:p>
      <w:pPr>
        <w:pStyle w:val="Default"/>
        <w:spacing w:lineRule="auto" w:line="240" w:before="0" w:after="0"/>
        <w:rPr>
          <w:rFonts w:ascii="Arial" w:hAnsi="Arial" w:cs="Arial"/>
          <w:color w:val="00000A"/>
          <w:sz w:val="20"/>
          <w:szCs w:val="20"/>
          <w:u w:val="none"/>
          <w:lang w:val="cs-CZ"/>
        </w:rPr>
      </w:pPr>
      <w:r>
        <w:rPr>
          <w:rFonts w:cs="Arial" w:ascii="Arial" w:hAnsi="Arial"/>
          <w:color w:val="00000A"/>
          <w:sz w:val="20"/>
          <w:szCs w:val="20"/>
          <w:u w:val="none"/>
          <w:lang w:val="cs-CZ"/>
        </w:rPr>
      </w:r>
      <w:r>
        <w:br w:type="page"/>
      </w:r>
    </w:p>
    <w:p>
      <w:pPr>
        <w:pStyle w:val="Normal"/>
        <w:spacing w:before="0" w:after="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before="0" w:after="0"/>
        <w:rPr>
          <w:rFonts w:ascii="Arial" w:hAnsi="Arial" w:cs="Arial"/>
          <w:b/>
          <w:b/>
          <w:color w:val="00000A"/>
          <w:sz w:val="18"/>
          <w:szCs w:val="18"/>
          <w:lang w:val="cs-CZ"/>
        </w:rPr>
      </w:pPr>
      <w:r>
        <w:rPr>
          <w:rFonts w:cs="Arial" w:ascii="Arial" w:hAnsi="Arial"/>
          <w:b/>
          <w:color w:val="00000A"/>
          <w:sz w:val="18"/>
          <w:szCs w:val="18"/>
          <w:lang w:val="cs-CZ"/>
        </w:rPr>
      </w:r>
    </w:p>
    <w:p>
      <w:pPr>
        <w:pStyle w:val="Default"/>
        <w:rPr>
          <w:rFonts w:ascii="Arial" w:hAnsi="Arial" w:cs="Arial"/>
          <w:color w:val="00000A"/>
          <w:sz w:val="18"/>
          <w:szCs w:val="18"/>
          <w:lang w:val="cs-CZ"/>
        </w:rPr>
      </w:pPr>
      <w:r>
        <w:rPr>
          <w:rFonts w:cs="Arial" w:ascii="Arial" w:hAnsi="Arial"/>
          <w:color w:val="00000A"/>
          <w:sz w:val="18"/>
          <w:szCs w:val="18"/>
          <w:lang w:val="cs-CZ"/>
        </w:rPr>
      </w:r>
    </w:p>
    <w:p>
      <w:pPr>
        <w:pStyle w:val="Default"/>
        <w:rPr>
          <w:rFonts w:ascii="Arial" w:hAnsi="Arial" w:cs="Arial"/>
          <w:color w:val="00000A"/>
          <w:sz w:val="18"/>
          <w:szCs w:val="18"/>
          <w:lang w:val="cs-CZ"/>
        </w:rPr>
      </w:pPr>
      <w:r>
        <w:rPr>
          <w:rFonts w:cs="Arial" w:ascii="Arial" w:hAnsi="Arial"/>
          <w:color w:val="00000A"/>
          <w:sz w:val="18"/>
          <w:szCs w:val="18"/>
          <w:lang w:val="cs-CZ"/>
        </w:rPr>
      </w:r>
    </w:p>
    <w:p>
      <w:pPr>
        <w:pStyle w:val="Default"/>
        <w:rPr>
          <w:rFonts w:ascii="Arial" w:hAnsi="Arial" w:cs="Arial"/>
          <w:color w:val="00000A"/>
          <w:sz w:val="18"/>
          <w:szCs w:val="18"/>
          <w:lang w:val="cs-CZ"/>
        </w:rPr>
      </w:pPr>
      <w:r>
        <w:rPr>
          <w:rFonts w:cs="Arial" w:ascii="Arial" w:hAnsi="Arial"/>
          <w:color w:val="00000A"/>
          <w:sz w:val="18"/>
          <w:szCs w:val="18"/>
          <w:lang w:val="cs-CZ"/>
        </w:rPr>
      </w:r>
    </w:p>
    <w:p>
      <w:pPr>
        <w:pStyle w:val="Default"/>
        <w:rPr>
          <w:rFonts w:ascii="Arial" w:hAnsi="Arial" w:cs="Arial"/>
          <w:color w:val="00000A"/>
          <w:sz w:val="18"/>
          <w:szCs w:val="18"/>
          <w:lang w:val="cs-CZ"/>
        </w:rPr>
      </w:pPr>
      <w:r>
        <w:rPr>
          <w:rFonts w:cs="Arial" w:ascii="Arial" w:hAnsi="Arial"/>
          <w:color w:val="00000A"/>
          <w:sz w:val="18"/>
          <w:szCs w:val="18"/>
          <w:lang w:val="cs-CZ"/>
        </w:rPr>
      </w:r>
    </w:p>
    <w:p>
      <w:pPr>
        <w:pStyle w:val="Normal"/>
        <w:spacing w:before="0" w:after="0"/>
        <w:rPr/>
      </w:pPr>
      <w:r>
        <w:rPr/>
      </w:r>
    </w:p>
    <w:p>
      <w:pPr>
        <w:sectPr>
          <w:type w:val="continuous"/>
          <w:pgSz w:w="11906" w:h="16838"/>
          <w:pgMar w:left="990" w:right="1440" w:header="0" w:top="360" w:footer="0" w:bottom="180" w:gutter="0"/>
          <w:formProt w:val="false"/>
          <w:textDirection w:val="lrTb"/>
          <w:docGrid w:type="default" w:linePitch="600" w:charSpace="4294965247"/>
        </w:sectPr>
      </w:pPr>
    </w:p>
    <w:sectPr>
      <w:type w:val="continuous"/>
      <w:pgSz w:w="11906" w:h="16838"/>
      <w:pgMar w:left="990" w:right="1440" w:header="0" w:top="360" w:footer="0" w:bottom="180" w:gutter="0"/>
      <w:pgNumType w:fmt="decimal"/>
      <w:formProt w:val="false"/>
      <w:textDirection w:val="lrTb"/>
      <w:docGrid w:type="default" w:linePitch="60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 Antiqua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/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973d7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sz w:val="22"/>
      <w:szCs w:val="22"/>
      <w:lang w:val="cs-CZ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Char" w:customStyle="1">
    <w:name w:val="Body Text Char"/>
    <w:basedOn w:val="DefaultParagraphFont"/>
    <w:link w:val="BodyText"/>
    <w:uiPriority w:val="99"/>
    <w:semiHidden/>
    <w:qFormat/>
    <w:rsid w:val="00171e46"/>
    <w:rPr>
      <w:lang w:val="cs-CZ"/>
    </w:rPr>
  </w:style>
  <w:style w:type="character" w:styleId="Zkladntext1" w:customStyle="1">
    <w:name w:val="Základní text 1"/>
    <w:basedOn w:val="DefaultParagraphFont"/>
    <w:qFormat/>
    <w:rsid w:val="006537fc"/>
    <w:rPr>
      <w:rFonts w:ascii="Arial" w:hAnsi="Arial"/>
      <w:color w:val="000000"/>
      <w:sz w:val="20"/>
      <w:lang w:val="cs-CZ" w:eastAsia="cs-CZ" w:bidi="ar-SA"/>
    </w:rPr>
  </w:style>
  <w:style w:type="character" w:styleId="FooterChar" w:customStyle="1">
    <w:name w:val="Footer Char"/>
    <w:basedOn w:val="DefaultParagraphFont"/>
    <w:link w:val="Footer"/>
    <w:qFormat/>
    <w:rsid w:val="00506b9d"/>
    <w:rPr>
      <w:rFonts w:ascii="Times New Roman" w:hAnsi="Times New Roman" w:eastAsia="Times New Roman" w:cs="Times New Roman"/>
      <w:szCs w:val="20"/>
      <w:lang w:val="cs-CZ" w:eastAsia="cs-CZ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ac492b"/>
    <w:rPr>
      <w:rFonts w:ascii="Segoe UI" w:hAnsi="Segoe UI" w:cs="Segoe UI"/>
      <w:sz w:val="18"/>
      <w:szCs w:val="18"/>
      <w:lang w:val="cs-CZ"/>
    </w:rPr>
  </w:style>
  <w:style w:type="character" w:styleId="ListLabel1" w:customStyle="1">
    <w:name w:val="ListLabel 1"/>
    <w:qFormat/>
    <w:rsid w:val="000c1870"/>
    <w:rPr>
      <w:rFonts w:eastAsia="Calibri" w:cs="Arial"/>
    </w:rPr>
  </w:style>
  <w:style w:type="character" w:styleId="ListLabel2" w:customStyle="1">
    <w:name w:val="ListLabel 2"/>
    <w:qFormat/>
    <w:rsid w:val="000c1870"/>
    <w:rPr>
      <w:rFonts w:cs="Courier New"/>
    </w:rPr>
  </w:style>
  <w:style w:type="character" w:styleId="ListLabel3" w:customStyle="1">
    <w:name w:val="ListLabel 3"/>
    <w:qFormat/>
    <w:rsid w:val="000c1870"/>
    <w:rPr>
      <w:rFonts w:cs="Courier New"/>
    </w:rPr>
  </w:style>
  <w:style w:type="character" w:styleId="ListLabel4" w:customStyle="1">
    <w:name w:val="ListLabel 4"/>
    <w:qFormat/>
    <w:rsid w:val="000c1870"/>
    <w:rPr>
      <w:rFonts w:cs="Courier New"/>
    </w:rPr>
  </w:style>
  <w:style w:type="character" w:styleId="Internetovodkaz" w:customStyle="1">
    <w:name w:val="Internetový odkaz"/>
    <w:rsid w:val="00cd5ea4"/>
    <w:rPr>
      <w:color w:val="000080"/>
      <w:u w:val="single"/>
    </w:rPr>
  </w:style>
  <w:style w:type="paragraph" w:styleId="Nadpis" w:customStyle="1">
    <w:name w:val="Nadpis"/>
    <w:basedOn w:val="Normal"/>
    <w:next w:val="Tlotextu"/>
    <w:qFormat/>
    <w:rsid w:val="000c187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lotextu">
    <w:name w:val="Body Text"/>
    <w:basedOn w:val="Normal"/>
    <w:link w:val="BodyTextChar"/>
    <w:uiPriority w:val="99"/>
    <w:semiHidden/>
    <w:unhideWhenUsed/>
    <w:rsid w:val="00171e46"/>
    <w:pPr>
      <w:spacing w:before="0" w:after="120"/>
    </w:pPr>
    <w:rPr/>
  </w:style>
  <w:style w:type="paragraph" w:styleId="Seznam">
    <w:name w:val="List"/>
    <w:basedOn w:val="Tlotextu"/>
    <w:rsid w:val="000c1870"/>
    <w:pPr/>
    <w:rPr>
      <w:rFonts w:cs="Mang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ejstk" w:customStyle="1">
    <w:name w:val="Rejstřík"/>
    <w:basedOn w:val="Normal"/>
    <w:qFormat/>
    <w:rsid w:val="000c1870"/>
    <w:pPr>
      <w:suppressLineNumbers/>
    </w:pPr>
    <w:rPr>
      <w:rFonts w:cs="Mangal"/>
    </w:rPr>
  </w:style>
  <w:style w:type="paragraph" w:styleId="Caption">
    <w:name w:val="caption"/>
    <w:basedOn w:val="Normal"/>
    <w:qFormat/>
    <w:rsid w:val="000c187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Default" w:customStyle="1">
    <w:name w:val="Default"/>
    <w:qFormat/>
    <w:rsid w:val="005d24df"/>
    <w:pPr>
      <w:widowControl/>
      <w:bidi w:val="0"/>
      <w:jc w:val="left"/>
    </w:pPr>
    <w:rPr>
      <w:rFonts w:ascii="Book Antiqua" w:hAnsi="Book Antiqua" w:eastAsia="Calibri" w:cs="Book Antiqua"/>
      <w:color w:val="000000"/>
      <w:sz w:val="24"/>
      <w:szCs w:val="24"/>
      <w:lang w:val="en-US" w:eastAsia="en-US" w:bidi="ar-SA"/>
    </w:rPr>
  </w:style>
  <w:style w:type="paragraph" w:styleId="Zadnkolu" w:customStyle="1">
    <w:name w:val="zadání úkolu"/>
    <w:basedOn w:val="Default"/>
    <w:autoRedefine/>
    <w:qFormat/>
    <w:rsid w:val="00171e46"/>
    <w:pPr>
      <w:widowControl w:val="false"/>
      <w:tabs>
        <w:tab w:val="left" w:pos="680" w:leader="none"/>
        <w:tab w:val="left" w:pos="1701" w:leader="none"/>
        <w:tab w:val="left" w:pos="2835" w:leader="none"/>
        <w:tab w:val="left" w:pos="3969" w:leader="none"/>
        <w:tab w:val="left" w:pos="5103" w:leader="none"/>
        <w:tab w:val="left" w:pos="6237" w:leader="none"/>
        <w:tab w:val="left" w:pos="7371" w:leader="none"/>
        <w:tab w:val="left" w:pos="8505" w:leader="none"/>
      </w:tabs>
      <w:spacing w:before="360" w:after="360"/>
      <w:ind w:firstLine="680"/>
      <w:jc w:val="center"/>
    </w:pPr>
    <w:rPr>
      <w:rFonts w:ascii="Times New Roman" w:hAnsi="Times New Roman" w:eastAsia="Times New Roman" w:cs="Times New Roman"/>
      <w:b/>
      <w:color w:val="00000A"/>
      <w:spacing w:val="22"/>
      <w:sz w:val="32"/>
      <w:szCs w:val="20"/>
      <w:lang w:val="cs-CZ" w:eastAsia="cs-CZ"/>
    </w:rPr>
  </w:style>
  <w:style w:type="paragraph" w:styleId="ListParagraph">
    <w:name w:val="List Paragraph"/>
    <w:basedOn w:val="Normal"/>
    <w:uiPriority w:val="34"/>
    <w:qFormat/>
    <w:rsid w:val="00171e46"/>
    <w:pPr>
      <w:spacing w:before="0" w:after="200"/>
      <w:ind w:left="720" w:hanging="0"/>
      <w:contextualSpacing/>
    </w:pPr>
    <w:rPr/>
  </w:style>
  <w:style w:type="paragraph" w:styleId="NoSpacing">
    <w:name w:val="No Spacing"/>
    <w:basedOn w:val="Normal"/>
    <w:uiPriority w:val="1"/>
    <w:qFormat/>
    <w:rsid w:val="00e47e56"/>
    <w:pPr>
      <w:spacing w:lineRule="auto" w:line="240" w:before="0" w:after="0"/>
    </w:pPr>
    <w:rPr>
      <w:rFonts w:eastAsia="Times New Roman" w:cs="Times New Roman"/>
      <w:lang w:bidi="en-US"/>
    </w:rPr>
  </w:style>
  <w:style w:type="paragraph" w:styleId="Zpat">
    <w:name w:val="Footer"/>
    <w:basedOn w:val="Normal"/>
    <w:link w:val="FooterChar"/>
    <w:rsid w:val="00506b9d"/>
    <w:pPr>
      <w:tabs>
        <w:tab w:val="center" w:pos="4536" w:leader="none"/>
        <w:tab w:val="right" w:pos="9072" w:leader="none"/>
      </w:tabs>
      <w:spacing w:lineRule="auto" w:line="240" w:before="0" w:after="0"/>
      <w:textAlignment w:val="baseline"/>
    </w:pPr>
    <w:rPr>
      <w:rFonts w:ascii="Times New Roman" w:hAnsi="Times New Roman" w:eastAsia="Times New Roman" w:cs="Times New Roman"/>
      <w:szCs w:val="20"/>
      <w:lang w:eastAsia="cs-CZ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c492b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Zhlav">
    <w:name w:val="Header"/>
    <w:basedOn w:val="Normal"/>
    <w:rsid w:val="00d83b12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20@A3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F6830-C9E4-4B8D-80C0-458217D59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</TotalTime>
  <Application>LibreOffice/5.2.2.2$Windows_x86 LibreOffice_project/8f96e87c890bf8fa77463cd4b640a2312823f3ad</Application>
  <Pages>2</Pages>
  <Words>134</Words>
  <Characters>929</Characters>
  <CharactersWithSpaces>1104</CharactersWithSpaces>
  <Paragraphs>31</Paragraphs>
  <Company>HMA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2017-10-18T10:18:00Z</dcterms:created>
  <dc:creator>Robert</dc:creator>
  <dc:description/>
  <dc:language>cs-CZ</dc:language>
  <cp:lastModifiedBy/>
  <dcterms:modified xsi:type="dcterms:W3CDTF">2025-06-11T15:00:04Z</dcterms:modified>
  <cp:revision>96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HMA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